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CFB36" w14:textId="77777777" w:rsidR="005E2AFE" w:rsidRPr="005E2AFE" w:rsidRDefault="005E2AFE" w:rsidP="00D112AD">
      <w:pPr>
        <w:pBdr>
          <w:top w:val="single" w:sz="4" w:space="1" w:color="auto"/>
          <w:left w:val="single" w:sz="4" w:space="4" w:color="auto"/>
          <w:bottom w:val="single" w:sz="4" w:space="1" w:color="auto"/>
          <w:right w:val="single" w:sz="4" w:space="4" w:color="auto"/>
        </w:pBdr>
        <w:jc w:val="center"/>
        <w:rPr>
          <w:b/>
          <w:sz w:val="28"/>
        </w:rPr>
      </w:pPr>
      <w:bookmarkStart w:id="0" w:name="_GoBack"/>
      <w:bookmarkEnd w:id="0"/>
      <w:r w:rsidRPr="005E2AFE">
        <w:rPr>
          <w:b/>
          <w:sz w:val="28"/>
        </w:rPr>
        <w:t xml:space="preserve">Relevé d’actions Comité formations </w:t>
      </w:r>
      <w:proofErr w:type="spellStart"/>
      <w:r w:rsidRPr="005E2AFE">
        <w:rPr>
          <w:b/>
          <w:sz w:val="28"/>
        </w:rPr>
        <w:t>Labex</w:t>
      </w:r>
      <w:proofErr w:type="spellEnd"/>
      <w:r w:rsidRPr="005E2AFE">
        <w:rPr>
          <w:b/>
          <w:sz w:val="28"/>
        </w:rPr>
        <w:t xml:space="preserve"> L-IPSL</w:t>
      </w:r>
    </w:p>
    <w:p w14:paraId="642DF2D3" w14:textId="77777777" w:rsidR="005E2AFE" w:rsidRDefault="00876C1B" w:rsidP="00D112AD">
      <w:pPr>
        <w:pBdr>
          <w:top w:val="single" w:sz="4" w:space="1" w:color="auto"/>
          <w:left w:val="single" w:sz="4" w:space="4" w:color="auto"/>
          <w:bottom w:val="single" w:sz="4" w:space="1" w:color="auto"/>
          <w:right w:val="single" w:sz="4" w:space="4" w:color="auto"/>
        </w:pBdr>
        <w:jc w:val="center"/>
      </w:pPr>
      <w:r>
        <w:rPr>
          <w:b/>
          <w:sz w:val="28"/>
        </w:rPr>
        <w:t>6</w:t>
      </w:r>
      <w:r w:rsidR="005E2AFE" w:rsidRPr="005E2AFE">
        <w:rPr>
          <w:b/>
          <w:sz w:val="28"/>
        </w:rPr>
        <w:t xml:space="preserve"> </w:t>
      </w:r>
      <w:r>
        <w:rPr>
          <w:b/>
          <w:sz w:val="28"/>
        </w:rPr>
        <w:t>Juin</w:t>
      </w:r>
      <w:r w:rsidR="005E2AFE" w:rsidRPr="005E2AFE">
        <w:rPr>
          <w:b/>
          <w:sz w:val="28"/>
        </w:rPr>
        <w:t xml:space="preserve"> 201</w:t>
      </w:r>
      <w:r w:rsidR="0034090B">
        <w:rPr>
          <w:b/>
          <w:sz w:val="28"/>
        </w:rPr>
        <w:t>6</w:t>
      </w:r>
      <w:r w:rsidR="00A15A65">
        <w:rPr>
          <w:b/>
          <w:sz w:val="28"/>
        </w:rPr>
        <w:t xml:space="preserve"> </w:t>
      </w:r>
    </w:p>
    <w:p w14:paraId="51C968F0" w14:textId="77777777" w:rsidR="005E2AFE" w:rsidRDefault="005E2AFE" w:rsidP="00D112AD">
      <w:pPr>
        <w:jc w:val="both"/>
      </w:pPr>
    </w:p>
    <w:p w14:paraId="36CB9954" w14:textId="0E0E3A40" w:rsidR="005E2AFE" w:rsidRDefault="005E2AFE" w:rsidP="00D112AD">
      <w:pPr>
        <w:jc w:val="both"/>
      </w:pPr>
      <w:r w:rsidRPr="005E2AFE">
        <w:rPr>
          <w:b/>
        </w:rPr>
        <w:t>Présents :</w:t>
      </w:r>
      <w:r>
        <w:t xml:space="preserve"> </w:t>
      </w:r>
      <w:r w:rsidR="00243F68">
        <w:t>Eric</w:t>
      </w:r>
      <w:r w:rsidR="00876C1B">
        <w:t xml:space="preserve"> </w:t>
      </w:r>
      <w:proofErr w:type="spellStart"/>
      <w:r w:rsidR="00876C1B">
        <w:t>Guilyardi</w:t>
      </w:r>
      <w:proofErr w:type="spellEnd"/>
      <w:r w:rsidR="00876C1B">
        <w:t xml:space="preserve">, </w:t>
      </w:r>
      <w:r>
        <w:t>Laurence Picon, Cécile Mall</w:t>
      </w:r>
      <w:r w:rsidR="00C0265A">
        <w:t xml:space="preserve">et, Sylvie </w:t>
      </w:r>
      <w:proofErr w:type="spellStart"/>
      <w:r w:rsidR="00C0265A">
        <w:t>Thiria</w:t>
      </w:r>
      <w:proofErr w:type="spellEnd"/>
      <w:r w:rsidR="00C0265A">
        <w:t xml:space="preserve">, Jacques </w:t>
      </w:r>
      <w:proofErr w:type="spellStart"/>
      <w:r w:rsidR="00C0265A">
        <w:t>Lefrè</w:t>
      </w:r>
      <w:r>
        <w:t>re</w:t>
      </w:r>
      <w:proofErr w:type="spellEnd"/>
      <w:r>
        <w:t xml:space="preserve">, Françoise Beaud, </w:t>
      </w:r>
      <w:proofErr w:type="spellStart"/>
      <w:r>
        <w:t>Armella</w:t>
      </w:r>
      <w:proofErr w:type="spellEnd"/>
      <w:r>
        <w:t xml:space="preserve"> </w:t>
      </w:r>
      <w:proofErr w:type="spellStart"/>
      <w:r>
        <w:t>Longrez</w:t>
      </w:r>
      <w:proofErr w:type="spellEnd"/>
      <w:r>
        <w:t xml:space="preserve">, Estelle Fournel, </w:t>
      </w:r>
      <w:r w:rsidR="0034090B">
        <w:t xml:space="preserve">Bénédicte </w:t>
      </w:r>
      <w:proofErr w:type="spellStart"/>
      <w:r w:rsidR="0034090B">
        <w:t>Pi</w:t>
      </w:r>
      <w:r w:rsidR="002E5484">
        <w:t>c</w:t>
      </w:r>
      <w:r w:rsidR="0034090B">
        <w:t>quet-Varrault</w:t>
      </w:r>
      <w:proofErr w:type="spellEnd"/>
      <w:r w:rsidR="0034090B">
        <w:t xml:space="preserve">, </w:t>
      </w:r>
      <w:r w:rsidR="00243F68">
        <w:t xml:space="preserve">Imma </w:t>
      </w:r>
      <w:proofErr w:type="spellStart"/>
      <w:r w:rsidR="00243F68">
        <w:t>Bastida</w:t>
      </w:r>
      <w:proofErr w:type="spellEnd"/>
      <w:r w:rsidR="00243F68">
        <w:t xml:space="preserve">, Isabelle </w:t>
      </w:r>
      <w:proofErr w:type="spellStart"/>
      <w:r w:rsidR="00243F68">
        <w:t>Genaud</w:t>
      </w:r>
      <w:proofErr w:type="spellEnd"/>
      <w:r w:rsidR="0034090B">
        <w:t xml:space="preserve">, </w:t>
      </w:r>
      <w:r>
        <w:t xml:space="preserve">Philippe </w:t>
      </w:r>
      <w:r w:rsidR="0034090B">
        <w:t>Bousquet</w:t>
      </w:r>
      <w:r w:rsidR="00555DF8">
        <w:t xml:space="preserve">, </w:t>
      </w:r>
      <w:r w:rsidR="00243F68">
        <w:t xml:space="preserve">Damien Cardinal, </w:t>
      </w:r>
      <w:r w:rsidR="00533BCB">
        <w:t xml:space="preserve">Vladimir </w:t>
      </w:r>
      <w:proofErr w:type="spellStart"/>
      <w:r w:rsidR="00243F68">
        <w:t>Zeitlin</w:t>
      </w:r>
      <w:proofErr w:type="spellEnd"/>
      <w:r w:rsidR="00243F68">
        <w:t>, Claude Basdevant</w:t>
      </w:r>
      <w:r w:rsidR="0034090B">
        <w:t>.</w:t>
      </w:r>
    </w:p>
    <w:p w14:paraId="3BC5F2B3" w14:textId="77777777" w:rsidR="005E2AFE" w:rsidRPr="0001365C" w:rsidRDefault="005E2AFE" w:rsidP="00D112AD">
      <w:pPr>
        <w:jc w:val="both"/>
        <w:rPr>
          <w:b/>
        </w:rPr>
      </w:pPr>
    </w:p>
    <w:p w14:paraId="33FC85EF" w14:textId="77777777" w:rsidR="0027138C" w:rsidRDefault="00A15A65" w:rsidP="0027138C">
      <w:pPr>
        <w:rPr>
          <w:b/>
        </w:rPr>
      </w:pPr>
      <w:r>
        <w:rPr>
          <w:b/>
        </w:rPr>
        <w:t>Déroulé de la réunion (1</w:t>
      </w:r>
      <w:r w:rsidR="00876C1B">
        <w:rPr>
          <w:b/>
        </w:rPr>
        <w:t>3</w:t>
      </w:r>
      <w:r>
        <w:rPr>
          <w:b/>
        </w:rPr>
        <w:t>h – 1</w:t>
      </w:r>
      <w:r w:rsidR="00876C1B">
        <w:rPr>
          <w:b/>
        </w:rPr>
        <w:t>7</w:t>
      </w:r>
      <w:r>
        <w:rPr>
          <w:b/>
        </w:rPr>
        <w:t>h)</w:t>
      </w:r>
    </w:p>
    <w:p w14:paraId="79AAF18B" w14:textId="77777777" w:rsidR="0027138C" w:rsidRDefault="0027138C" w:rsidP="0027138C">
      <w:pPr>
        <w:rPr>
          <w:b/>
        </w:rPr>
      </w:pPr>
    </w:p>
    <w:p w14:paraId="2E016BE4" w14:textId="77777777" w:rsidR="0027138C" w:rsidRDefault="0027138C" w:rsidP="0027138C">
      <w:pPr>
        <w:pStyle w:val="Paragraphedeliste"/>
        <w:numPr>
          <w:ilvl w:val="0"/>
          <w:numId w:val="10"/>
        </w:numPr>
        <w:jc w:val="both"/>
      </w:pPr>
      <w:r>
        <w:t xml:space="preserve">Présentation des « Messagers du Climat 2016 » (présentation d’Eric </w:t>
      </w:r>
      <w:proofErr w:type="spellStart"/>
      <w:r>
        <w:t>Guilyardi</w:t>
      </w:r>
      <w:proofErr w:type="spellEnd"/>
      <w:r>
        <w:t>)</w:t>
      </w:r>
    </w:p>
    <w:p w14:paraId="0794D031" w14:textId="77777777" w:rsidR="0027138C" w:rsidRDefault="0027138C" w:rsidP="0027138C">
      <w:pPr>
        <w:pStyle w:val="Paragraphedeliste"/>
        <w:numPr>
          <w:ilvl w:val="0"/>
          <w:numId w:val="10"/>
        </w:numPr>
        <w:jc w:val="both"/>
      </w:pPr>
      <w:r>
        <w:t xml:space="preserve">Présentation et retour d’expérience </w:t>
      </w:r>
      <w:proofErr w:type="spellStart"/>
      <w:r>
        <w:t>Emarin</w:t>
      </w:r>
      <w:proofErr w:type="spellEnd"/>
      <w:r>
        <w:t xml:space="preserve"> </w:t>
      </w:r>
      <w:proofErr w:type="spellStart"/>
      <w:r>
        <w:t>lab</w:t>
      </w:r>
      <w:proofErr w:type="spellEnd"/>
      <w:r>
        <w:t xml:space="preserve"> (vidéo de Sylvie </w:t>
      </w:r>
      <w:proofErr w:type="spellStart"/>
      <w:r>
        <w:t>Gastineau</w:t>
      </w:r>
      <w:proofErr w:type="spellEnd"/>
      <w:r>
        <w:t xml:space="preserve"> et présentation de Damien Cardinal)</w:t>
      </w:r>
    </w:p>
    <w:p w14:paraId="73038A6A" w14:textId="77777777" w:rsidR="0027138C" w:rsidRDefault="0027138C" w:rsidP="0027138C">
      <w:pPr>
        <w:pStyle w:val="Paragraphedeliste"/>
        <w:numPr>
          <w:ilvl w:val="0"/>
          <w:numId w:val="10"/>
        </w:numPr>
        <w:jc w:val="both"/>
      </w:pPr>
      <w:r>
        <w:t>Discussion sur les demandes de soutien</w:t>
      </w:r>
    </w:p>
    <w:p w14:paraId="69E20190" w14:textId="2DC2AF2C" w:rsidR="0027138C" w:rsidRDefault="0039635C" w:rsidP="0027138C">
      <w:pPr>
        <w:pStyle w:val="Paragraphedeliste"/>
        <w:numPr>
          <w:ilvl w:val="0"/>
          <w:numId w:val="10"/>
        </w:numPr>
        <w:jc w:val="both"/>
      </w:pPr>
      <w:r>
        <w:t>Tour de table des a</w:t>
      </w:r>
      <w:r w:rsidR="0027138C">
        <w:t>ctions des 5 axes de travail</w:t>
      </w:r>
    </w:p>
    <w:p w14:paraId="1E62D14C" w14:textId="77777777" w:rsidR="0027138C" w:rsidRDefault="0027138C" w:rsidP="0027138C">
      <w:pPr>
        <w:pStyle w:val="Paragraphedeliste"/>
        <w:numPr>
          <w:ilvl w:val="0"/>
          <w:numId w:val="10"/>
        </w:numPr>
        <w:jc w:val="both"/>
      </w:pPr>
      <w:r>
        <w:t xml:space="preserve">Discussion autour des masters et des actions de communication </w:t>
      </w:r>
    </w:p>
    <w:p w14:paraId="50041E3C" w14:textId="77777777" w:rsidR="005E2AFE" w:rsidRDefault="005E2AFE" w:rsidP="0027138C">
      <w:pPr>
        <w:jc w:val="both"/>
      </w:pPr>
    </w:p>
    <w:p w14:paraId="4908C487" w14:textId="77777777" w:rsidR="0001365C" w:rsidRDefault="0001365C" w:rsidP="00D112AD">
      <w:pPr>
        <w:jc w:val="both"/>
        <w:rPr>
          <w:b/>
        </w:rPr>
      </w:pPr>
      <w:r w:rsidRPr="0001365C">
        <w:rPr>
          <w:b/>
        </w:rPr>
        <w:t>Relevé d’actions</w:t>
      </w:r>
      <w:r>
        <w:rPr>
          <w:b/>
        </w:rPr>
        <w:t xml:space="preserve"> : </w:t>
      </w:r>
    </w:p>
    <w:p w14:paraId="70685BFC" w14:textId="77777777" w:rsidR="008F2266" w:rsidRDefault="008F2266" w:rsidP="00D112AD">
      <w:pPr>
        <w:jc w:val="both"/>
        <w:rPr>
          <w:b/>
        </w:rPr>
      </w:pPr>
    </w:p>
    <w:p w14:paraId="6E9DD6CB" w14:textId="77777777" w:rsidR="008F2266" w:rsidRDefault="008F2266" w:rsidP="00D112AD">
      <w:pPr>
        <w:jc w:val="both"/>
        <w:rPr>
          <w:b/>
        </w:rPr>
      </w:pPr>
      <w:r>
        <w:rPr>
          <w:b/>
        </w:rPr>
        <w:t>Présentations de projets et demandes de soutiens :</w:t>
      </w:r>
    </w:p>
    <w:p w14:paraId="38461A84" w14:textId="77777777" w:rsidR="0001365C" w:rsidRDefault="0001365C" w:rsidP="00D112AD">
      <w:pPr>
        <w:jc w:val="both"/>
        <w:rPr>
          <w:b/>
        </w:rPr>
      </w:pPr>
    </w:p>
    <w:p w14:paraId="7473FBAA" w14:textId="77777777" w:rsidR="00DE5DA7" w:rsidRDefault="001D2884" w:rsidP="001D2884">
      <w:pPr>
        <w:jc w:val="both"/>
      </w:pPr>
      <w:r>
        <w:t xml:space="preserve">- </w:t>
      </w:r>
      <w:r w:rsidR="00DE5DA7">
        <w:t xml:space="preserve">Eric </w:t>
      </w:r>
      <w:proofErr w:type="spellStart"/>
      <w:r w:rsidR="0039635C">
        <w:t>Guilyardi</w:t>
      </w:r>
      <w:proofErr w:type="spellEnd"/>
      <w:r w:rsidR="0039635C">
        <w:t xml:space="preserve"> </w:t>
      </w:r>
      <w:r w:rsidR="00DE5DA7" w:rsidRPr="000C63A1">
        <w:t>présente le projet les « Messagers du Climat </w:t>
      </w:r>
      <w:r w:rsidR="00DE5DA7" w:rsidRPr="001D2884">
        <w:rPr>
          <w:b/>
        </w:rPr>
        <w:t>» </w:t>
      </w:r>
      <w:r w:rsidR="00DE5DA7" w:rsidRPr="001D2884">
        <w:rPr>
          <w:i/>
          <w:u w:val="single"/>
        </w:rPr>
        <w:t xml:space="preserve">(cf. présentation </w:t>
      </w:r>
      <w:proofErr w:type="spellStart"/>
      <w:r w:rsidR="00DE5DA7" w:rsidRPr="001D2884">
        <w:rPr>
          <w:i/>
          <w:u w:val="single"/>
        </w:rPr>
        <w:t>ppt</w:t>
      </w:r>
      <w:proofErr w:type="spellEnd"/>
      <w:r w:rsidR="00DE5DA7" w:rsidRPr="001D2884">
        <w:rPr>
          <w:i/>
          <w:u w:val="single"/>
        </w:rPr>
        <w:t xml:space="preserve"> jointe au présent RA)</w:t>
      </w:r>
      <w:r w:rsidR="00DE5DA7" w:rsidRPr="001D2884">
        <w:rPr>
          <w:u w:val="single"/>
        </w:rPr>
        <w:t> </w:t>
      </w:r>
      <w:r w:rsidR="00DE5DA7">
        <w:t>: outre, l’importance quantitative du public touché par l’édition 2015 (19 villes étapes en 3 semaines, 23000 visiteurs), cette initiative contribue à :</w:t>
      </w:r>
    </w:p>
    <w:p w14:paraId="7E78C577" w14:textId="0DC067F3" w:rsidR="0039635C" w:rsidRDefault="0039635C" w:rsidP="007D70E5">
      <w:pPr>
        <w:ind w:left="426" w:hanging="284"/>
        <w:jc w:val="both"/>
      </w:pPr>
      <w:r>
        <w:t>- organiser une</w:t>
      </w:r>
      <w:r w:rsidR="00DE5DA7">
        <w:t xml:space="preserve"> communauté scientifique pluridisciplinaires autour des questions climatiques : en 2015, 40 chercheurs de toutes disciplines (dont 6 chercheurs IPSL)</w:t>
      </w:r>
    </w:p>
    <w:p w14:paraId="77A03FC2" w14:textId="2960889B" w:rsidR="0039635C" w:rsidRDefault="0039635C" w:rsidP="007D70E5">
      <w:pPr>
        <w:ind w:left="426" w:hanging="284"/>
        <w:jc w:val="both"/>
      </w:pPr>
      <w:r>
        <w:t xml:space="preserve">- </w:t>
      </w:r>
      <w:r w:rsidR="00DE5DA7">
        <w:t xml:space="preserve">Elargir les champs de la médiation scientifique : réflexions partagées entre SHS, climatologues, agronomes etc. </w:t>
      </w:r>
    </w:p>
    <w:p w14:paraId="59BAF3E1" w14:textId="7765660A" w:rsidR="001D2884" w:rsidRDefault="0039635C" w:rsidP="007D70E5">
      <w:pPr>
        <w:ind w:left="426" w:hanging="284"/>
        <w:jc w:val="both"/>
      </w:pPr>
      <w:r>
        <w:t xml:space="preserve">- </w:t>
      </w:r>
      <w:r w:rsidR="00DE5DA7">
        <w:t xml:space="preserve">Donner une visibilité vis-à-vis des acteurs locaux (politiques, industriels </w:t>
      </w:r>
      <w:proofErr w:type="spellStart"/>
      <w:r w:rsidR="00DE5DA7">
        <w:t>etc</w:t>
      </w:r>
      <w:proofErr w:type="spellEnd"/>
      <w:r w:rsidR="00DE5DA7">
        <w:t>)</w:t>
      </w:r>
      <w:r>
        <w:t> ; qui peuvent relayer ensuite l’information reçue</w:t>
      </w:r>
    </w:p>
    <w:p w14:paraId="742AE90F" w14:textId="77777777" w:rsidR="001D2884" w:rsidRDefault="00DE5DA7" w:rsidP="001D2884">
      <w:pPr>
        <w:jc w:val="both"/>
      </w:pPr>
      <w:r>
        <w:t>Du point de vue de la formation, le train contribue à la formation à la médiation scientifique des jeunes chercheurs (répondant ainsi à un réel besoin) et à la formation aux en</w:t>
      </w:r>
      <w:r w:rsidR="001D2884">
        <w:t>jeux climatiques qui correspond</w:t>
      </w:r>
      <w:r>
        <w:t xml:space="preserve"> à une demande</w:t>
      </w:r>
      <w:r w:rsidR="001D2884">
        <w:t xml:space="preserve"> forte</w:t>
      </w:r>
      <w:r>
        <w:t xml:space="preserve"> des élus, professionnels etc. </w:t>
      </w:r>
      <w:r w:rsidR="0039635C">
        <w:t xml:space="preserve">Le projet recherche des financements </w:t>
      </w:r>
      <w:proofErr w:type="gramStart"/>
      <w:r w:rsidR="0039635C">
        <w:t>publiques</w:t>
      </w:r>
      <w:proofErr w:type="gramEnd"/>
      <w:r w:rsidR="0039635C">
        <w:t xml:space="preserve"> et réfléchit à la possibilité et la pertinence de financement privés. </w:t>
      </w:r>
    </w:p>
    <w:p w14:paraId="2D3BDAFD" w14:textId="77777777" w:rsidR="00374525" w:rsidRDefault="00374525" w:rsidP="001D2884">
      <w:pPr>
        <w:jc w:val="both"/>
      </w:pPr>
    </w:p>
    <w:p w14:paraId="6C4CDD2C" w14:textId="77777777" w:rsidR="001D2884" w:rsidRDefault="001D2884" w:rsidP="001D2884">
      <w:pPr>
        <w:jc w:val="both"/>
      </w:pPr>
      <w:r>
        <w:sym w:font="Wingdings" w:char="F0E0"/>
      </w:r>
      <w:r>
        <w:t xml:space="preserve"> </w:t>
      </w:r>
      <w:r w:rsidRPr="001D2884">
        <w:t>Le</w:t>
      </w:r>
      <w:r>
        <w:t xml:space="preserve"> Comité</w:t>
      </w:r>
      <w:r w:rsidRPr="001D2884">
        <w:t xml:space="preserve"> Formation </w:t>
      </w:r>
      <w:r>
        <w:t xml:space="preserve"> accepte de</w:t>
      </w:r>
      <w:r w:rsidRPr="001D2884">
        <w:t xml:space="preserve"> participer au financement du projet "messagers du climat pour un montant maximum de 50kEuros en 2016. Pour 2017, la demande devra être renouvelée et sera rediscutée</w:t>
      </w:r>
      <w:r w:rsidR="0039635C">
        <w:t>, en fonction des subventions/soutien/mécénat  reçus par ailleurs</w:t>
      </w:r>
      <w:r w:rsidRPr="001D2884">
        <w:t xml:space="preserve">.  Le montant qui sera alloué en 2016 ne peut néanmoins pas l'être via une convention de partenariat avec transfert financier directement à Météo et Climat dans le cadre du </w:t>
      </w:r>
      <w:proofErr w:type="spellStart"/>
      <w:r w:rsidRPr="001D2884">
        <w:t>Labex</w:t>
      </w:r>
      <w:proofErr w:type="spellEnd"/>
      <w:r w:rsidRPr="001D2884">
        <w:t xml:space="preserve"> (projet investissements d'avenir). Cela ne peut donc pas se faire dans les conditions évoquées en réunion. Pour que la dépense soit éligible par l'ANR, il faut que ce soit par exemple pour plusieurs prestations</w:t>
      </w:r>
      <w:r w:rsidR="0039635C">
        <w:t xml:space="preserve"> (avec éventuelle remise en concurrence en fonction des montants)</w:t>
      </w:r>
      <w:r w:rsidRPr="001D2884">
        <w:t>, du ma</w:t>
      </w:r>
      <w:r>
        <w:t xml:space="preserve">tériel ou un recrutement direct. </w:t>
      </w:r>
    </w:p>
    <w:p w14:paraId="1982507B" w14:textId="77777777" w:rsidR="006B38ED" w:rsidRDefault="006B38ED" w:rsidP="001D2884">
      <w:pPr>
        <w:jc w:val="both"/>
      </w:pPr>
    </w:p>
    <w:p w14:paraId="7FB894A2" w14:textId="080895A2" w:rsidR="001D2884" w:rsidRPr="001D2884" w:rsidRDefault="001D2884" w:rsidP="001D2884">
      <w:pPr>
        <w:jc w:val="both"/>
        <w:rPr>
          <w:u w:val="single"/>
        </w:rPr>
      </w:pPr>
      <w:r>
        <w:t xml:space="preserve">- </w:t>
      </w:r>
      <w:r w:rsidR="006B38ED">
        <w:t xml:space="preserve">Damien Cardinal diffuse </w:t>
      </w:r>
      <w:r>
        <w:t xml:space="preserve">la présentation </w:t>
      </w:r>
      <w:r w:rsidRPr="000C63A1">
        <w:t>d’</w:t>
      </w:r>
      <w:proofErr w:type="spellStart"/>
      <w:r w:rsidRPr="000C63A1">
        <w:t>Emarin</w:t>
      </w:r>
      <w:proofErr w:type="spellEnd"/>
      <w:r w:rsidRPr="000C63A1">
        <w:t xml:space="preserve"> </w:t>
      </w:r>
      <w:proofErr w:type="spellStart"/>
      <w:r w:rsidRPr="000C63A1">
        <w:t>Lab</w:t>
      </w:r>
      <w:proofErr w:type="spellEnd"/>
      <w:r>
        <w:t xml:space="preserve"> préparée par Sylvie </w:t>
      </w:r>
      <w:proofErr w:type="spellStart"/>
      <w:r>
        <w:t>Gastineau</w:t>
      </w:r>
      <w:proofErr w:type="spellEnd"/>
      <w:r>
        <w:t xml:space="preserve">, Ingénieur pédagogique et coordinatrice de ce projet </w:t>
      </w:r>
      <w:proofErr w:type="spellStart"/>
      <w:r>
        <w:t>Idex</w:t>
      </w:r>
      <w:proofErr w:type="spellEnd"/>
      <w:r>
        <w:t xml:space="preserve"> </w:t>
      </w:r>
      <w:r w:rsidRPr="001D2884">
        <w:rPr>
          <w:i/>
          <w:u w:val="single"/>
        </w:rPr>
        <w:t xml:space="preserve">(cf. vidéo </w:t>
      </w:r>
      <w:r>
        <w:rPr>
          <w:i/>
          <w:u w:val="single"/>
        </w:rPr>
        <w:t>ci-</w:t>
      </w:r>
      <w:r w:rsidRPr="001D2884">
        <w:rPr>
          <w:i/>
          <w:u w:val="single"/>
        </w:rPr>
        <w:t>jointe)</w:t>
      </w:r>
      <w:r w:rsidRPr="001D2884">
        <w:rPr>
          <w:u w:val="single"/>
        </w:rPr>
        <w:t xml:space="preserve">. </w:t>
      </w:r>
    </w:p>
    <w:p w14:paraId="672B0595" w14:textId="4C610F0A" w:rsidR="00090BF5" w:rsidRDefault="001D2884" w:rsidP="007978D7">
      <w:pPr>
        <w:jc w:val="both"/>
      </w:pPr>
      <w:r>
        <w:lastRenderedPageBreak/>
        <w:t xml:space="preserve">- Damien présente une partie du travail réalisé </w:t>
      </w:r>
      <w:r w:rsidR="000C63A1">
        <w:t>dans le cadre d’</w:t>
      </w:r>
      <w:proofErr w:type="spellStart"/>
      <w:r w:rsidR="000C63A1">
        <w:t>Emarin</w:t>
      </w:r>
      <w:proofErr w:type="spellEnd"/>
      <w:r w:rsidR="000C63A1">
        <w:t xml:space="preserve"> </w:t>
      </w:r>
      <w:proofErr w:type="spellStart"/>
      <w:r w:rsidR="000C63A1">
        <w:t>Lab</w:t>
      </w:r>
      <w:proofErr w:type="spellEnd"/>
      <w:r w:rsidR="000C63A1">
        <w:t xml:space="preserve"> </w:t>
      </w:r>
      <w:r>
        <w:t xml:space="preserve">pour le passage en classe inversée </w:t>
      </w:r>
      <w:r w:rsidR="0043605B">
        <w:t>son cours d’introduction à l’océanographie</w:t>
      </w:r>
      <w:r>
        <w:t xml:space="preserve"> à destination de plus de 900 étudiants / an en L1 (Semestre 1) (</w:t>
      </w:r>
      <w:r w:rsidRPr="001D2884">
        <w:rPr>
          <w:i/>
          <w:u w:val="single"/>
        </w:rPr>
        <w:t xml:space="preserve">(cf. présentation </w:t>
      </w:r>
      <w:proofErr w:type="spellStart"/>
      <w:r w:rsidRPr="001D2884">
        <w:rPr>
          <w:i/>
          <w:u w:val="single"/>
        </w:rPr>
        <w:t>ppt</w:t>
      </w:r>
      <w:proofErr w:type="spellEnd"/>
      <w:r>
        <w:rPr>
          <w:i/>
          <w:u w:val="single"/>
        </w:rPr>
        <w:t xml:space="preserve"> ci-</w:t>
      </w:r>
      <w:r w:rsidRPr="001D2884">
        <w:rPr>
          <w:i/>
          <w:u w:val="single"/>
        </w:rPr>
        <w:t xml:space="preserve"> jointe)</w:t>
      </w:r>
      <w:r>
        <w:t xml:space="preserve">. Il </w:t>
      </w:r>
      <w:r w:rsidR="00453BE5">
        <w:t xml:space="preserve">propose de décliner ce type d’approches pédagogiques innovantes aux </w:t>
      </w:r>
      <w:r w:rsidR="006B38ED">
        <w:t xml:space="preserve">autres </w:t>
      </w:r>
      <w:r w:rsidR="00453BE5">
        <w:t>thématiques de l’IPSL</w:t>
      </w:r>
      <w:r w:rsidR="006B38ED">
        <w:t xml:space="preserve"> (atmosphère</w:t>
      </w:r>
      <w:proofErr w:type="gramStart"/>
      <w:r w:rsidR="006B38ED">
        <w:t>, …)</w:t>
      </w:r>
      <w:proofErr w:type="gramEnd"/>
      <w:r w:rsidR="00090BF5">
        <w:t xml:space="preserve"> sous forme de ressources modulaires (diaporamas animés, capsules vidéos de 4 à 7 min., quizz…)</w:t>
      </w:r>
      <w:r w:rsidR="00361FEE">
        <w:t xml:space="preserve"> à deux niveaux : un niveau d’intro L1 et un niveau « master » pour des concepts plus approfondis. Ce projet nécessite un appui pédagogique</w:t>
      </w:r>
      <w:r w:rsidR="006B38ED">
        <w:t xml:space="preserve">, </w:t>
      </w:r>
      <w:r w:rsidR="00361FEE">
        <w:t>technique</w:t>
      </w:r>
      <w:r w:rsidR="006B38ED">
        <w:t>, et financier</w:t>
      </w:r>
      <w:r w:rsidR="00361FEE">
        <w:t xml:space="preserve">. </w:t>
      </w:r>
    </w:p>
    <w:p w14:paraId="78821358" w14:textId="77777777" w:rsidR="00090BF5" w:rsidRDefault="00090BF5" w:rsidP="007978D7">
      <w:pPr>
        <w:jc w:val="both"/>
      </w:pPr>
    </w:p>
    <w:p w14:paraId="312D1E97" w14:textId="61D02FC2" w:rsidR="00D3375A" w:rsidRDefault="00090BF5" w:rsidP="007978D7">
      <w:pPr>
        <w:jc w:val="both"/>
      </w:pPr>
      <w:r>
        <w:sym w:font="Wingdings" w:char="F0E0"/>
      </w:r>
      <w:r w:rsidRPr="00090BF5">
        <w:t xml:space="preserve"> </w:t>
      </w:r>
      <w:r>
        <w:t xml:space="preserve">Le comité </w:t>
      </w:r>
      <w:r w:rsidR="00353D6A">
        <w:t xml:space="preserve">a un avis favorable pour apporter son soutien au développement de ces ressources modulaires : il est </w:t>
      </w:r>
      <w:r>
        <w:t>demand</w:t>
      </w:r>
      <w:r w:rsidR="00353D6A">
        <w:t>é</w:t>
      </w:r>
      <w:r>
        <w:t xml:space="preserve"> </w:t>
      </w:r>
      <w:r w:rsidR="00353D6A">
        <w:t xml:space="preserve">à Damien de réaliser un budget afin que sa demande puisse être </w:t>
      </w:r>
      <w:r w:rsidR="006B38ED">
        <w:t>validée par le comité</w:t>
      </w:r>
      <w:proofErr w:type="gramStart"/>
      <w:r w:rsidR="006B38ED">
        <w:t>.</w:t>
      </w:r>
      <w:r w:rsidR="00353D6A">
        <w:t>.</w:t>
      </w:r>
      <w:proofErr w:type="gramEnd"/>
      <w:r w:rsidR="00353D6A">
        <w:t xml:space="preserve"> </w:t>
      </w:r>
    </w:p>
    <w:p w14:paraId="2AFB5801" w14:textId="77777777" w:rsidR="00D3375A" w:rsidRDefault="00D3375A" w:rsidP="007978D7">
      <w:pPr>
        <w:jc w:val="both"/>
      </w:pPr>
    </w:p>
    <w:p w14:paraId="076BED57" w14:textId="77777777" w:rsidR="00090BF5" w:rsidRPr="00090BF5" w:rsidRDefault="00090BF5" w:rsidP="00090BF5">
      <w:pPr>
        <w:jc w:val="both"/>
        <w:rPr>
          <w:b/>
        </w:rPr>
      </w:pPr>
      <w:r w:rsidRPr="00090BF5">
        <w:rPr>
          <w:b/>
        </w:rPr>
        <w:t>Axe formation continue</w:t>
      </w:r>
    </w:p>
    <w:p w14:paraId="527CE750" w14:textId="77777777" w:rsidR="00090BF5" w:rsidRDefault="00090BF5" w:rsidP="00090BF5">
      <w:pPr>
        <w:jc w:val="both"/>
      </w:pPr>
    </w:p>
    <w:p w14:paraId="1CC2D78F" w14:textId="0D21F8D1" w:rsidR="00090BF5" w:rsidRDefault="00090BF5" w:rsidP="00090BF5">
      <w:pPr>
        <w:jc w:val="both"/>
      </w:pPr>
      <w:r>
        <w:t xml:space="preserve">- </w:t>
      </w:r>
      <w:proofErr w:type="spellStart"/>
      <w:r>
        <w:t>Armella</w:t>
      </w:r>
      <w:proofErr w:type="spellEnd"/>
      <w:r>
        <w:t xml:space="preserve"> </w:t>
      </w:r>
      <w:proofErr w:type="spellStart"/>
      <w:r w:rsidR="005B0B1F">
        <w:t>Longrez</w:t>
      </w:r>
      <w:proofErr w:type="spellEnd"/>
      <w:r w:rsidR="005B0B1F">
        <w:t xml:space="preserve"> </w:t>
      </w:r>
      <w:r>
        <w:t xml:space="preserve">et Fabio </w:t>
      </w:r>
      <w:r w:rsidR="005B0B1F">
        <w:t xml:space="preserve">d’Andréa </w:t>
      </w:r>
      <w:r>
        <w:t xml:space="preserve">ont travaillé avec la société Carbon4 (JM </w:t>
      </w:r>
      <w:proofErr w:type="spellStart"/>
      <w:r>
        <w:t>Jancovici</w:t>
      </w:r>
      <w:proofErr w:type="spellEnd"/>
      <w:r>
        <w:t xml:space="preserve">) pour définir une journée de formation sur les impacts climat pour les ingénieurs de </w:t>
      </w:r>
      <w:proofErr w:type="gramStart"/>
      <w:r>
        <w:t>Carbon4 .</w:t>
      </w:r>
      <w:proofErr w:type="gramEnd"/>
      <w:r>
        <w:t xml:space="preserve"> Elle aura lieu le 29 juin et comptera environ 10 participants. Fabio pilote les intervenants IPSL.  </w:t>
      </w:r>
    </w:p>
    <w:p w14:paraId="79D44736" w14:textId="6C7C8288" w:rsidR="00090BF5" w:rsidRDefault="00090BF5" w:rsidP="00090BF5">
      <w:pPr>
        <w:jc w:val="both"/>
      </w:pPr>
      <w:r>
        <w:t xml:space="preserve">- </w:t>
      </w:r>
      <w:proofErr w:type="spellStart"/>
      <w:r>
        <w:t>Armella</w:t>
      </w:r>
      <w:proofErr w:type="spellEnd"/>
      <w:r>
        <w:t xml:space="preserve"> poursuit son travail pour le volet formation du </w:t>
      </w:r>
      <w:proofErr w:type="spellStart"/>
      <w:r>
        <w:t>Labex</w:t>
      </w:r>
      <w:proofErr w:type="spellEnd"/>
      <w:r>
        <w:t xml:space="preserve"> jusqu’en septembre mais devra être remplacée ensuite. </w:t>
      </w:r>
      <w:r w:rsidR="005B0B1F">
        <w:t xml:space="preserve"> </w:t>
      </w:r>
    </w:p>
    <w:p w14:paraId="6B530F3D" w14:textId="10C0AD0C" w:rsidR="005B0B1F" w:rsidRDefault="005B0B1F" w:rsidP="00090BF5">
      <w:pPr>
        <w:jc w:val="both"/>
      </w:pPr>
      <w:r>
        <w:t>- Le comité salue le travail d’</w:t>
      </w:r>
      <w:proofErr w:type="spellStart"/>
      <w:r>
        <w:t>Armella</w:t>
      </w:r>
      <w:proofErr w:type="spellEnd"/>
      <w:r>
        <w:t xml:space="preserve"> sur la formation continue.</w:t>
      </w:r>
    </w:p>
    <w:p w14:paraId="5FBCE0A5" w14:textId="77777777" w:rsidR="00090BF5" w:rsidRDefault="00090BF5" w:rsidP="00090BF5">
      <w:pPr>
        <w:jc w:val="both"/>
      </w:pPr>
    </w:p>
    <w:p w14:paraId="6C0307DC" w14:textId="77777777" w:rsidR="007978D7" w:rsidRDefault="007978D7" w:rsidP="007978D7">
      <w:pPr>
        <w:jc w:val="both"/>
      </w:pPr>
    </w:p>
    <w:p w14:paraId="4B516EAB" w14:textId="77777777" w:rsidR="00877ED3" w:rsidRDefault="007978D7" w:rsidP="007978D7">
      <w:pPr>
        <w:jc w:val="both"/>
        <w:rPr>
          <w:b/>
        </w:rPr>
      </w:pPr>
      <w:r w:rsidRPr="0074319E">
        <w:rPr>
          <w:b/>
        </w:rPr>
        <w:t>Axe formation à distance</w:t>
      </w:r>
    </w:p>
    <w:p w14:paraId="0E0F77C2" w14:textId="77777777" w:rsidR="007978D7" w:rsidRPr="0074319E" w:rsidRDefault="007978D7" w:rsidP="007978D7">
      <w:pPr>
        <w:jc w:val="both"/>
        <w:rPr>
          <w:b/>
        </w:rPr>
      </w:pPr>
    </w:p>
    <w:p w14:paraId="0271F498" w14:textId="77777777" w:rsidR="0074319E" w:rsidRDefault="0074319E" w:rsidP="0074319E">
      <w:pPr>
        <w:jc w:val="both"/>
      </w:pPr>
      <w:r>
        <w:t xml:space="preserve">- Le MOOC fait avec l’UVED dans le cadre de la COP21 a été référencé sur la plateforme de e-learning du </w:t>
      </w:r>
      <w:proofErr w:type="spellStart"/>
      <w:r>
        <w:t>labex</w:t>
      </w:r>
      <w:proofErr w:type="spellEnd"/>
      <w:r>
        <w:t>.</w:t>
      </w:r>
    </w:p>
    <w:p w14:paraId="68C117A6" w14:textId="77777777" w:rsidR="00D3375A" w:rsidRDefault="00D3375A" w:rsidP="00D3375A">
      <w:pPr>
        <w:jc w:val="both"/>
      </w:pPr>
      <w:r>
        <w:t xml:space="preserve">- 14 étudiants de l’école doctorale ont bénéficié d’une formation de type classe inversée grâce à la plateforme IPSL combinée à 2 sessions de regroupement en présentiel. </w:t>
      </w:r>
    </w:p>
    <w:p w14:paraId="52B5307E" w14:textId="77777777" w:rsidR="00D3375A" w:rsidRDefault="00D3375A" w:rsidP="00D3375A">
      <w:pPr>
        <w:jc w:val="both"/>
      </w:pPr>
      <w:r>
        <w:t xml:space="preserve">- </w:t>
      </w:r>
      <w:r w:rsidR="00DD3E13">
        <w:t xml:space="preserve">Le développement des mallettes pédagogiques </w:t>
      </w:r>
      <w:r>
        <w:t xml:space="preserve">se poursuit notamment pour la mallette « niveau des mers » : développement et finalisation du contenu amélioration de la navigation sur la partie concernant les icebergs, recherche et développement de contenu sur les autres partie de la mallette ; tests et analyse des retours des enseignants puis modifications en conséquences. </w:t>
      </w:r>
    </w:p>
    <w:p w14:paraId="0C1245EA" w14:textId="77777777" w:rsidR="0074319E" w:rsidRDefault="00D3375A" w:rsidP="00D3375A">
      <w:pPr>
        <w:jc w:val="both"/>
      </w:pPr>
      <w:r>
        <w:t xml:space="preserve">- </w:t>
      </w:r>
      <w:r w:rsidR="0074319E">
        <w:t xml:space="preserve"> Réunions pour l’avancement de la réponse à l’AAP e-Fran avec l’ASTS dans lequel des jeunes chercheurs de l’IPSL pourraient s’impliquer (missions doctorales). </w:t>
      </w:r>
    </w:p>
    <w:p w14:paraId="3410EA51" w14:textId="337BACEE" w:rsidR="00DD3E13" w:rsidRDefault="0074319E" w:rsidP="00D3375A">
      <w:pPr>
        <w:jc w:val="both"/>
      </w:pPr>
      <w:r>
        <w:t xml:space="preserve">- Sylvie </w:t>
      </w:r>
      <w:proofErr w:type="spellStart"/>
      <w:r w:rsidR="000255AA">
        <w:t>Thiria</w:t>
      </w:r>
      <w:proofErr w:type="spellEnd"/>
      <w:r w:rsidR="000255AA">
        <w:t xml:space="preserve"> </w:t>
      </w:r>
      <w:r>
        <w:t>évoque un projet de développement de e-learning en Afrique avec l’EPFL dans lequel l’IPSL pourrait s’impliquer.</w:t>
      </w:r>
    </w:p>
    <w:p w14:paraId="07F9E3C5" w14:textId="431071C3" w:rsidR="00172585" w:rsidRDefault="0074319E" w:rsidP="0074319E">
      <w:pPr>
        <w:jc w:val="both"/>
      </w:pPr>
      <w:r>
        <w:t>- 2 stag</w:t>
      </w:r>
      <w:r w:rsidR="000255AA">
        <w:t>iaires</w:t>
      </w:r>
      <w:r>
        <w:t xml:space="preserve"> de 3 mois </w:t>
      </w:r>
      <w:r w:rsidR="000255AA">
        <w:t>travaillent</w:t>
      </w:r>
      <w:r>
        <w:t xml:space="preserve"> au développement des </w:t>
      </w:r>
      <w:proofErr w:type="spellStart"/>
      <w:r>
        <w:t>TPs</w:t>
      </w:r>
      <w:proofErr w:type="spellEnd"/>
      <w:r>
        <w:t xml:space="preserve"> sous e-Python. Sylvie et Cécile </w:t>
      </w:r>
      <w:r w:rsidR="000255AA">
        <w:t xml:space="preserve">Mallet </w:t>
      </w:r>
      <w:r>
        <w:t xml:space="preserve">demandent un devis pour la traduction des énoncés en Anglais. </w:t>
      </w:r>
    </w:p>
    <w:p w14:paraId="18A3B4D7" w14:textId="77777777" w:rsidR="0074319E" w:rsidRDefault="0074319E" w:rsidP="0074319E">
      <w:pPr>
        <w:jc w:val="both"/>
      </w:pPr>
      <w:r>
        <w:t xml:space="preserve">- La demande d’acheter 2 cartes graphiques plutôt qu’un ordinateur (financement accepté au précédent comité) est acceptée. </w:t>
      </w:r>
    </w:p>
    <w:p w14:paraId="5B5D5F64" w14:textId="0607A698" w:rsidR="00D54C02" w:rsidRDefault="0074319E" w:rsidP="0074319E">
      <w:pPr>
        <w:jc w:val="both"/>
      </w:pPr>
      <w:r>
        <w:t xml:space="preserve">- Imma </w:t>
      </w:r>
      <w:proofErr w:type="spellStart"/>
      <w:r w:rsidR="000255AA">
        <w:t>Bastida</w:t>
      </w:r>
      <w:proofErr w:type="spellEnd"/>
      <w:r w:rsidR="000255AA">
        <w:t xml:space="preserve"> </w:t>
      </w:r>
      <w:r w:rsidR="002752E8">
        <w:t>transmet</w:t>
      </w:r>
      <w:r>
        <w:t xml:space="preserve"> le catalogue du recensement des </w:t>
      </w:r>
      <w:proofErr w:type="spellStart"/>
      <w:r>
        <w:t>TPs</w:t>
      </w:r>
      <w:proofErr w:type="spellEnd"/>
      <w:r>
        <w:t xml:space="preserve"> </w:t>
      </w:r>
      <w:r w:rsidR="000255AA">
        <w:t xml:space="preserve">qui a été réalisé </w:t>
      </w:r>
      <w:r>
        <w:t>afin qu’il puisse être mis sur la plateforme : une liste</w:t>
      </w:r>
      <w:r w:rsidR="002752E8">
        <w:t xml:space="preserve"> des </w:t>
      </w:r>
      <w:proofErr w:type="spellStart"/>
      <w:r w:rsidR="002752E8">
        <w:t>TPs</w:t>
      </w:r>
      <w:proofErr w:type="spellEnd"/>
      <w:r w:rsidR="002752E8">
        <w:t xml:space="preserve"> recensés </w:t>
      </w:r>
      <w:r>
        <w:t xml:space="preserve">sur la partie publique </w:t>
      </w:r>
      <w:r w:rsidR="002752E8">
        <w:t xml:space="preserve">dans un format sécurisé et un point de contact et le catalogue détaillé pour la partie privée. </w:t>
      </w:r>
      <w:r>
        <w:t xml:space="preserve"> </w:t>
      </w:r>
    </w:p>
    <w:p w14:paraId="28215D84" w14:textId="77777777" w:rsidR="00CF0760" w:rsidRDefault="00CF0760" w:rsidP="00D112AD">
      <w:pPr>
        <w:jc w:val="both"/>
      </w:pPr>
    </w:p>
    <w:p w14:paraId="230D50CB" w14:textId="77777777" w:rsidR="00F361BD" w:rsidRDefault="00CF0760" w:rsidP="00CF0760">
      <w:pPr>
        <w:jc w:val="both"/>
        <w:rPr>
          <w:b/>
        </w:rPr>
      </w:pPr>
      <w:r w:rsidRPr="0074319E">
        <w:rPr>
          <w:b/>
        </w:rPr>
        <w:t xml:space="preserve">Axe </w:t>
      </w:r>
      <w:r>
        <w:rPr>
          <w:b/>
        </w:rPr>
        <w:t>enseignement expérimental</w:t>
      </w:r>
    </w:p>
    <w:p w14:paraId="50E14C4B" w14:textId="77777777" w:rsidR="00CF0760" w:rsidRDefault="00CF0760" w:rsidP="00CF0760">
      <w:pPr>
        <w:jc w:val="both"/>
        <w:rPr>
          <w:b/>
        </w:rPr>
      </w:pPr>
    </w:p>
    <w:p w14:paraId="6E38BD33" w14:textId="77777777" w:rsidR="00F361BD" w:rsidRDefault="00EB44DB" w:rsidP="00EB44DB">
      <w:pPr>
        <w:jc w:val="both"/>
        <w:rPr>
          <w:i/>
          <w:u w:val="single"/>
        </w:rPr>
      </w:pPr>
      <w:r>
        <w:t xml:space="preserve">- </w:t>
      </w:r>
      <w:r w:rsidR="0007172D" w:rsidRPr="0007172D">
        <w:t>Imma présente la synthèse des retours d’</w:t>
      </w:r>
      <w:r w:rsidR="0007172D">
        <w:t xml:space="preserve">étudiants sur les ateliers Clé </w:t>
      </w:r>
      <w:r w:rsidR="0007172D" w:rsidRPr="00EB44DB">
        <w:rPr>
          <w:i/>
          <w:u w:val="single"/>
        </w:rPr>
        <w:t>(Cf. présentation PPT ci-jointe)</w:t>
      </w:r>
    </w:p>
    <w:p w14:paraId="164F2783" w14:textId="77777777" w:rsidR="000255AA" w:rsidRDefault="00F361BD" w:rsidP="00EB44DB">
      <w:pPr>
        <w:jc w:val="both"/>
      </w:pPr>
      <w:r w:rsidRPr="00F361BD">
        <w:t>-</w:t>
      </w:r>
      <w:r>
        <w:t xml:space="preserve"> Les ateliers Clé ont été un vrai succès</w:t>
      </w:r>
      <w:r w:rsidR="000255AA">
        <w:t xml:space="preserve">, reconnu par l’évaluation des étudiants et par l’équipe enseignante. </w:t>
      </w:r>
    </w:p>
    <w:p w14:paraId="0F12BD30" w14:textId="68E9151D" w:rsidR="000255AA" w:rsidRDefault="000255AA" w:rsidP="00EB44DB">
      <w:pPr>
        <w:jc w:val="both"/>
      </w:pPr>
      <w:r>
        <w:t>- L</w:t>
      </w:r>
      <w:r w:rsidR="00F361BD">
        <w:t>’initiative sera renouvelée l’</w:t>
      </w:r>
      <w:r w:rsidR="00C70253">
        <w:t>an prochain en tirant profit de l’expér</w:t>
      </w:r>
      <w:r w:rsidR="006A3660">
        <w:t xml:space="preserve">ience de cette première édition. </w:t>
      </w:r>
    </w:p>
    <w:p w14:paraId="11BF3335" w14:textId="159203E3" w:rsidR="00CF0760" w:rsidRPr="00F361BD" w:rsidRDefault="000255AA" w:rsidP="00EB44DB">
      <w:pPr>
        <w:jc w:val="both"/>
      </w:pPr>
      <w:r>
        <w:t xml:space="preserve">- La question de l’intégration de ces ateliers dans les maquettes se pose des maintenant et deviendra critique à la fin du </w:t>
      </w:r>
      <w:proofErr w:type="spellStart"/>
      <w:r>
        <w:t>labex</w:t>
      </w:r>
      <w:proofErr w:type="spellEnd"/>
      <w:r>
        <w:t>, notamment pour le financement des ateliers.</w:t>
      </w:r>
    </w:p>
    <w:p w14:paraId="6F1C3E76" w14:textId="77777777" w:rsidR="00CF0760" w:rsidRDefault="00CF0760" w:rsidP="00D112AD">
      <w:pPr>
        <w:jc w:val="both"/>
      </w:pPr>
    </w:p>
    <w:p w14:paraId="29951647" w14:textId="77777777" w:rsidR="00CE0E6F" w:rsidRPr="00CF0760" w:rsidRDefault="00CF0760" w:rsidP="00D112AD">
      <w:pPr>
        <w:jc w:val="both"/>
        <w:rPr>
          <w:b/>
        </w:rPr>
      </w:pPr>
      <w:r w:rsidRPr="00CF0760">
        <w:rPr>
          <w:b/>
        </w:rPr>
        <w:t>Axe masters</w:t>
      </w:r>
    </w:p>
    <w:p w14:paraId="57845A5D" w14:textId="1D4B8FE9" w:rsidR="00CF0760" w:rsidRPr="00CF7A0D" w:rsidRDefault="00CF7A0D" w:rsidP="002166CE">
      <w:r w:rsidRPr="00CF7A0D">
        <w:t xml:space="preserve">- Tout est gelé pour le moment au niveau de l’UPMC sur la mise en place </w:t>
      </w:r>
      <w:r w:rsidR="00533BCB">
        <w:t xml:space="preserve">d’une mention </w:t>
      </w:r>
      <w:r w:rsidR="00533BCB" w:rsidRPr="00CF7A0D">
        <w:t xml:space="preserve"> </w:t>
      </w:r>
      <w:r w:rsidRPr="00CF7A0D">
        <w:t>SOAC</w:t>
      </w:r>
      <w:r w:rsidR="00533BCB">
        <w:t xml:space="preserve"> et d’une mention sciences de la mer.</w:t>
      </w:r>
    </w:p>
    <w:p w14:paraId="0B8B80F3" w14:textId="37BC16DF" w:rsidR="00CF7A0D" w:rsidRPr="008C4D57" w:rsidRDefault="00CF7A0D" w:rsidP="002166CE">
      <w:r w:rsidRPr="008C4D57">
        <w:t xml:space="preserve">- </w:t>
      </w:r>
      <w:r w:rsidR="006374B3">
        <w:t xml:space="preserve">C’est </w:t>
      </w:r>
      <w:r w:rsidRPr="008C4D57">
        <w:t xml:space="preserve">Intéressant de partager des cours mais les établissements demanderont qu’il y ait des spécificités entre masters. En outre, la renommée des masters joue de manière importante dans les choix des étudiants. </w:t>
      </w:r>
      <w:r w:rsidR="006374B3">
        <w:t xml:space="preserve">Il faut la préserver tout en faisant évoluer et en clarifiant l’offre. </w:t>
      </w:r>
    </w:p>
    <w:p w14:paraId="01DE919E" w14:textId="46B8E9EB" w:rsidR="008C4D57" w:rsidRDefault="00CF7A0D" w:rsidP="002166CE">
      <w:r w:rsidRPr="008C4D57">
        <w:t>- Les masters IPSL doivent avoir un affichage complémentaire et concerté avec un appui des la</w:t>
      </w:r>
      <w:r w:rsidR="008C4D57" w:rsidRPr="008C4D57">
        <w:t xml:space="preserve">boratoires de l’ensemble de l’IPSL. </w:t>
      </w:r>
      <w:r w:rsidR="006374B3">
        <w:t>C’est possible car les différents pôles (Paris centre, Paris est et Paris Saclay) ont des spécificités de formation</w:t>
      </w:r>
    </w:p>
    <w:p w14:paraId="52851BBC" w14:textId="1AF356A5" w:rsidR="008C4D57" w:rsidRDefault="008C4D57" w:rsidP="002166CE">
      <w:r>
        <w:t xml:space="preserve">- </w:t>
      </w:r>
      <w:r w:rsidR="006374B3">
        <w:t xml:space="preserve">La plateforme d’information et d’orientation </w:t>
      </w:r>
      <w:r>
        <w:t>CLIMPORT doit être plus visible (question de l’international et d’un traduction en anglais est posée ; dépend de la cible). Il doit renvoyer très vite vers les sites des masters mais pas les sites institutionnels dont les informations se périment très vite</w:t>
      </w:r>
      <w:r w:rsidR="00EB44DB">
        <w:t>. Il doit</w:t>
      </w:r>
      <w:r>
        <w:t xml:space="preserve"> être recentré sur les formations « cœur » de l’IPSL. Les autres formations sont indiquées à titre d’information et on renvoie sur le contact. Si possible épurer l’outil d’orientation au niveau des mots clés avec là aussi une recherche simplement sur les formations « cœur ». Garder les débouchés métiers. </w:t>
      </w:r>
    </w:p>
    <w:p w14:paraId="44826CB6" w14:textId="77777777" w:rsidR="006374B3" w:rsidRDefault="006374B3" w:rsidP="002166CE"/>
    <w:p w14:paraId="044FC19A" w14:textId="61C1024F" w:rsidR="006374B3" w:rsidRPr="008C4D57" w:rsidRDefault="006374B3" w:rsidP="002166CE">
      <w:r>
        <w:sym w:font="Wingdings" w:char="F0E0"/>
      </w:r>
      <w:r>
        <w:t xml:space="preserve"> Estelle et Philippe travaillent pour remettre CLIPORT à jour en fonction des recommandations du comité et aussi en fonction des évolutions à Paris VI.</w:t>
      </w:r>
    </w:p>
    <w:p w14:paraId="5785E41F" w14:textId="77777777" w:rsidR="00CF0760" w:rsidRDefault="00CF0760" w:rsidP="002166CE">
      <w:pPr>
        <w:rPr>
          <w:b/>
        </w:rPr>
      </w:pPr>
    </w:p>
    <w:p w14:paraId="468D6E86" w14:textId="77777777" w:rsidR="00826C3D" w:rsidRDefault="00826C3D" w:rsidP="002166CE">
      <w:pPr>
        <w:rPr>
          <w:b/>
        </w:rPr>
      </w:pPr>
      <w:r w:rsidRPr="00826C3D">
        <w:rPr>
          <w:b/>
        </w:rPr>
        <w:t>Autres actions</w:t>
      </w:r>
    </w:p>
    <w:p w14:paraId="3AD5EEC9" w14:textId="77777777" w:rsidR="00877ED3" w:rsidRPr="00826C3D" w:rsidRDefault="00877ED3" w:rsidP="002166CE">
      <w:pPr>
        <w:rPr>
          <w:b/>
        </w:rPr>
      </w:pPr>
    </w:p>
    <w:p w14:paraId="3C366245" w14:textId="06633770" w:rsidR="00877ED3" w:rsidRDefault="00826C3D" w:rsidP="002166CE">
      <w:r>
        <w:t xml:space="preserve">- </w:t>
      </w:r>
      <w:r w:rsidR="00877ED3">
        <w:t>L</w:t>
      </w:r>
      <w:r w:rsidR="00574E22">
        <w:t>e 2</w:t>
      </w:r>
      <w:r w:rsidR="00574E22" w:rsidRPr="007D70E5">
        <w:rPr>
          <w:vertAlign w:val="superscript"/>
        </w:rPr>
        <w:t>e</w:t>
      </w:r>
      <w:r w:rsidR="00574E22">
        <w:t xml:space="preserve"> numéro de la </w:t>
      </w:r>
      <w:r w:rsidR="00877ED3">
        <w:t xml:space="preserve">newsletter du volet formation </w:t>
      </w:r>
      <w:r w:rsidR="00574E22">
        <w:t xml:space="preserve">du </w:t>
      </w:r>
      <w:proofErr w:type="spellStart"/>
      <w:r w:rsidR="00574E22">
        <w:t>labex</w:t>
      </w:r>
      <w:proofErr w:type="spellEnd"/>
      <w:r w:rsidR="00574E22">
        <w:t xml:space="preserve"> est paru</w:t>
      </w:r>
      <w:r w:rsidR="00877ED3">
        <w:t xml:space="preserve">. Une nouvelle annonce a été faite </w:t>
      </w:r>
      <w:r>
        <w:t xml:space="preserve">sur la liste de diffusion IPSL </w:t>
      </w:r>
      <w:r w:rsidR="00877ED3">
        <w:t>pour in</w:t>
      </w:r>
      <w:r w:rsidR="00574E22">
        <w:t>c</w:t>
      </w:r>
      <w:r w:rsidR="00877ED3">
        <w:t xml:space="preserve">iter les collègues à s’y inscrire. </w:t>
      </w:r>
    </w:p>
    <w:p w14:paraId="0D64D553" w14:textId="27526A34" w:rsidR="00826C3D" w:rsidRDefault="00D464C7" w:rsidP="002166CE">
      <w:r>
        <w:sym w:font="Wingdings" w:char="F0E0"/>
      </w:r>
      <w:r>
        <w:t xml:space="preserve"> </w:t>
      </w:r>
      <w:r w:rsidR="00877ED3">
        <w:t>Estelle</w:t>
      </w:r>
      <w:r w:rsidR="00826C3D">
        <w:t xml:space="preserve"> et Imma</w:t>
      </w:r>
      <w:r w:rsidR="00877ED3">
        <w:t xml:space="preserve"> organise</w:t>
      </w:r>
      <w:r w:rsidR="00826C3D">
        <w:t>nt</w:t>
      </w:r>
      <w:r w:rsidR="00877ED3">
        <w:t xml:space="preserve"> des présentations du volet formation </w:t>
      </w:r>
      <w:r w:rsidR="00826C3D">
        <w:t xml:space="preserve">sur les sites </w:t>
      </w:r>
      <w:r w:rsidR="00574E22">
        <w:t xml:space="preserve">des laboratoires </w:t>
      </w:r>
      <w:r w:rsidR="00826C3D">
        <w:t>IPSL pour informer sur les actions du comité formation.</w:t>
      </w:r>
    </w:p>
    <w:p w14:paraId="705885F9" w14:textId="1FC10E4E" w:rsidR="00F361BD" w:rsidRDefault="00D464C7" w:rsidP="002166CE">
      <w:r>
        <w:sym w:font="Wingdings" w:char="F0E0"/>
      </w:r>
      <w:r w:rsidR="00826C3D">
        <w:t xml:space="preserve"> Estelle, Nada</w:t>
      </w:r>
      <w:r w:rsidR="00574E22">
        <w:t xml:space="preserve"> </w:t>
      </w:r>
      <w:proofErr w:type="spellStart"/>
      <w:r w:rsidR="00574E22">
        <w:t>Caud</w:t>
      </w:r>
      <w:proofErr w:type="spellEnd"/>
      <w:r w:rsidR="00826C3D">
        <w:t xml:space="preserve">, et Isabelle </w:t>
      </w:r>
      <w:proofErr w:type="spellStart"/>
      <w:r w:rsidR="00574E22">
        <w:t>Genau</w:t>
      </w:r>
      <w:proofErr w:type="spellEnd"/>
      <w:r w:rsidR="00574E22">
        <w:t xml:space="preserve"> </w:t>
      </w:r>
      <w:r w:rsidR="00826C3D">
        <w:t xml:space="preserve">travaillent sur la refonte du site du </w:t>
      </w:r>
      <w:proofErr w:type="spellStart"/>
      <w:r w:rsidR="00826C3D">
        <w:t>Labex</w:t>
      </w:r>
      <w:proofErr w:type="spellEnd"/>
      <w:r w:rsidR="00826C3D">
        <w:t xml:space="preserve"> (aspects techniques et contenus). </w:t>
      </w:r>
    </w:p>
    <w:p w14:paraId="0F18A3D6" w14:textId="4C4E8FC4" w:rsidR="00866D31" w:rsidRPr="002166CE" w:rsidRDefault="00D464C7" w:rsidP="002166CE">
      <w:r>
        <w:sym w:font="Wingdings" w:char="F0E0"/>
      </w:r>
      <w:r>
        <w:t xml:space="preserve"> </w:t>
      </w:r>
      <w:r w:rsidR="00F361BD">
        <w:t xml:space="preserve">Christina </w:t>
      </w:r>
      <w:r>
        <w:t xml:space="preserve">Auguste-Charlery </w:t>
      </w:r>
      <w:r w:rsidR="00F361BD">
        <w:t xml:space="preserve">et Françoise </w:t>
      </w:r>
      <w:r w:rsidR="00574E22">
        <w:t xml:space="preserve">Beaud </w:t>
      </w:r>
      <w:r w:rsidR="00F361BD">
        <w:t>consolide</w:t>
      </w:r>
      <w:r w:rsidR="00574E22">
        <w:t>nt</w:t>
      </w:r>
      <w:r w:rsidR="00F361BD">
        <w:t xml:space="preserve"> le budget et le transmettent à Philippe. </w:t>
      </w:r>
    </w:p>
    <w:sectPr w:rsidR="00866D31" w:rsidRPr="002166CE" w:rsidSect="005E2AFE">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EF8"/>
    <w:multiLevelType w:val="hybridMultilevel"/>
    <w:tmpl w:val="1D7C6768"/>
    <w:lvl w:ilvl="0" w:tplc="B6964302">
      <w:start w:val="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E2724B"/>
    <w:multiLevelType w:val="hybridMultilevel"/>
    <w:tmpl w:val="13680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4066B7"/>
    <w:multiLevelType w:val="hybridMultilevel"/>
    <w:tmpl w:val="6B200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CC799E"/>
    <w:multiLevelType w:val="hybridMultilevel"/>
    <w:tmpl w:val="F9CEF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E00484A"/>
    <w:multiLevelType w:val="hybridMultilevel"/>
    <w:tmpl w:val="76AE6418"/>
    <w:lvl w:ilvl="0" w:tplc="57D4DCC8">
      <w:start w:val="28"/>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190426F"/>
    <w:multiLevelType w:val="hybridMultilevel"/>
    <w:tmpl w:val="DC983D0E"/>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6">
    <w:nsid w:val="5A140687"/>
    <w:multiLevelType w:val="hybridMultilevel"/>
    <w:tmpl w:val="C324F5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AD854F2"/>
    <w:multiLevelType w:val="hybridMultilevel"/>
    <w:tmpl w:val="26108D9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D9B2276"/>
    <w:multiLevelType w:val="hybridMultilevel"/>
    <w:tmpl w:val="6AC6C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5505745"/>
    <w:multiLevelType w:val="hybridMultilevel"/>
    <w:tmpl w:val="0B5C3D3A"/>
    <w:lvl w:ilvl="0" w:tplc="B6964302">
      <w:start w:val="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5"/>
  </w:num>
  <w:num w:numId="6">
    <w:abstractNumId w:val="1"/>
  </w:num>
  <w:num w:numId="7">
    <w:abstractNumId w:val="8"/>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trackRevision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E"/>
    <w:rsid w:val="0001365C"/>
    <w:rsid w:val="000255AA"/>
    <w:rsid w:val="00033B95"/>
    <w:rsid w:val="0007172D"/>
    <w:rsid w:val="00077599"/>
    <w:rsid w:val="00090BF5"/>
    <w:rsid w:val="000A68DB"/>
    <w:rsid w:val="000C63A1"/>
    <w:rsid w:val="000F6D51"/>
    <w:rsid w:val="000F70EA"/>
    <w:rsid w:val="0011157D"/>
    <w:rsid w:val="00122082"/>
    <w:rsid w:val="00172585"/>
    <w:rsid w:val="00176D36"/>
    <w:rsid w:val="001C4788"/>
    <w:rsid w:val="001D2884"/>
    <w:rsid w:val="002166CE"/>
    <w:rsid w:val="00243F68"/>
    <w:rsid w:val="00265C44"/>
    <w:rsid w:val="0027138C"/>
    <w:rsid w:val="002752E8"/>
    <w:rsid w:val="00294B9A"/>
    <w:rsid w:val="002E5484"/>
    <w:rsid w:val="002F153F"/>
    <w:rsid w:val="0033081E"/>
    <w:rsid w:val="0034090B"/>
    <w:rsid w:val="00353D6A"/>
    <w:rsid w:val="0035619E"/>
    <w:rsid w:val="00361FEE"/>
    <w:rsid w:val="00374525"/>
    <w:rsid w:val="0039635C"/>
    <w:rsid w:val="0043605B"/>
    <w:rsid w:val="0044759A"/>
    <w:rsid w:val="00453BE5"/>
    <w:rsid w:val="00477EA4"/>
    <w:rsid w:val="004937AA"/>
    <w:rsid w:val="00512F0C"/>
    <w:rsid w:val="00533BCB"/>
    <w:rsid w:val="00555DF8"/>
    <w:rsid w:val="005659AE"/>
    <w:rsid w:val="00574E22"/>
    <w:rsid w:val="00583862"/>
    <w:rsid w:val="005A1CBA"/>
    <w:rsid w:val="005B0800"/>
    <w:rsid w:val="005B0B1F"/>
    <w:rsid w:val="005D2E21"/>
    <w:rsid w:val="005E2AFE"/>
    <w:rsid w:val="006005AD"/>
    <w:rsid w:val="00627A8C"/>
    <w:rsid w:val="006374B3"/>
    <w:rsid w:val="006A3660"/>
    <w:rsid w:val="006B38ED"/>
    <w:rsid w:val="006C010A"/>
    <w:rsid w:val="006E3C5C"/>
    <w:rsid w:val="0074319E"/>
    <w:rsid w:val="00750A9E"/>
    <w:rsid w:val="007978D7"/>
    <w:rsid w:val="007D70E5"/>
    <w:rsid w:val="00800713"/>
    <w:rsid w:val="0082052C"/>
    <w:rsid w:val="00821374"/>
    <w:rsid w:val="008266FC"/>
    <w:rsid w:val="00826C3D"/>
    <w:rsid w:val="00853511"/>
    <w:rsid w:val="00866D31"/>
    <w:rsid w:val="00876C1B"/>
    <w:rsid w:val="00877ED3"/>
    <w:rsid w:val="008C4D57"/>
    <w:rsid w:val="008D5754"/>
    <w:rsid w:val="008E1028"/>
    <w:rsid w:val="008F2266"/>
    <w:rsid w:val="00913202"/>
    <w:rsid w:val="00927C6D"/>
    <w:rsid w:val="009A452D"/>
    <w:rsid w:val="009A6690"/>
    <w:rsid w:val="00A13CC1"/>
    <w:rsid w:val="00A15A65"/>
    <w:rsid w:val="00A31833"/>
    <w:rsid w:val="00A62CFC"/>
    <w:rsid w:val="00AA4403"/>
    <w:rsid w:val="00AC5D42"/>
    <w:rsid w:val="00AD5915"/>
    <w:rsid w:val="00AF77EC"/>
    <w:rsid w:val="00B26A1A"/>
    <w:rsid w:val="00B47BBC"/>
    <w:rsid w:val="00B775AC"/>
    <w:rsid w:val="00B8562C"/>
    <w:rsid w:val="00B908DF"/>
    <w:rsid w:val="00BB1673"/>
    <w:rsid w:val="00BD2968"/>
    <w:rsid w:val="00BD4A8E"/>
    <w:rsid w:val="00BE4FA2"/>
    <w:rsid w:val="00C0265A"/>
    <w:rsid w:val="00C369F4"/>
    <w:rsid w:val="00C56FED"/>
    <w:rsid w:val="00C61C24"/>
    <w:rsid w:val="00C70253"/>
    <w:rsid w:val="00C83328"/>
    <w:rsid w:val="00CE0E6F"/>
    <w:rsid w:val="00CF0760"/>
    <w:rsid w:val="00CF7A0D"/>
    <w:rsid w:val="00D112AD"/>
    <w:rsid w:val="00D3375A"/>
    <w:rsid w:val="00D464C7"/>
    <w:rsid w:val="00D54C02"/>
    <w:rsid w:val="00DC534F"/>
    <w:rsid w:val="00DD3E13"/>
    <w:rsid w:val="00DE5DA7"/>
    <w:rsid w:val="00E146E1"/>
    <w:rsid w:val="00E44DDE"/>
    <w:rsid w:val="00EB44DB"/>
    <w:rsid w:val="00EC7692"/>
    <w:rsid w:val="00F361BD"/>
    <w:rsid w:val="00F9361E"/>
    <w:rsid w:val="00FB08CD"/>
    <w:rsid w:val="00FC48DE"/>
    <w:rsid w:val="00FD5F0F"/>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96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2AFE"/>
    <w:pPr>
      <w:ind w:left="720"/>
      <w:contextualSpacing/>
    </w:pPr>
  </w:style>
  <w:style w:type="character" w:styleId="lev">
    <w:name w:val="Strong"/>
    <w:basedOn w:val="Policepardfaut"/>
    <w:uiPriority w:val="22"/>
    <w:rsid w:val="0035619E"/>
    <w:rPr>
      <w:b/>
    </w:rPr>
  </w:style>
  <w:style w:type="paragraph" w:styleId="Textedebulles">
    <w:name w:val="Balloon Text"/>
    <w:basedOn w:val="Normal"/>
    <w:link w:val="TextedebullesCar"/>
    <w:uiPriority w:val="99"/>
    <w:semiHidden/>
    <w:unhideWhenUsed/>
    <w:rsid w:val="00A62CF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62CFC"/>
    <w:rPr>
      <w:rFonts w:ascii="Lucida Grande" w:hAnsi="Lucida Grande" w:cs="Lucida Grande"/>
      <w:sz w:val="18"/>
      <w:szCs w:val="18"/>
    </w:rPr>
  </w:style>
  <w:style w:type="character" w:styleId="Marquedannotation">
    <w:name w:val="annotation reference"/>
    <w:basedOn w:val="Policepardfaut"/>
    <w:uiPriority w:val="99"/>
    <w:semiHidden/>
    <w:unhideWhenUsed/>
    <w:rsid w:val="00F9361E"/>
    <w:rPr>
      <w:sz w:val="18"/>
      <w:szCs w:val="18"/>
    </w:rPr>
  </w:style>
  <w:style w:type="paragraph" w:styleId="Commentaire">
    <w:name w:val="annotation text"/>
    <w:basedOn w:val="Normal"/>
    <w:link w:val="CommentaireCar"/>
    <w:uiPriority w:val="99"/>
    <w:semiHidden/>
    <w:unhideWhenUsed/>
    <w:rsid w:val="00F9361E"/>
  </w:style>
  <w:style w:type="character" w:customStyle="1" w:styleId="CommentaireCar">
    <w:name w:val="Commentaire Car"/>
    <w:basedOn w:val="Policepardfaut"/>
    <w:link w:val="Commentaire"/>
    <w:uiPriority w:val="99"/>
    <w:semiHidden/>
    <w:rsid w:val="00F9361E"/>
  </w:style>
  <w:style w:type="paragraph" w:styleId="Objetducommentaire">
    <w:name w:val="annotation subject"/>
    <w:basedOn w:val="Commentaire"/>
    <w:next w:val="Commentaire"/>
    <w:link w:val="ObjetducommentaireCar"/>
    <w:uiPriority w:val="99"/>
    <w:semiHidden/>
    <w:unhideWhenUsed/>
    <w:rsid w:val="00F9361E"/>
    <w:rPr>
      <w:b/>
      <w:bCs/>
      <w:sz w:val="20"/>
      <w:szCs w:val="20"/>
    </w:rPr>
  </w:style>
  <w:style w:type="character" w:customStyle="1" w:styleId="ObjetducommentaireCar">
    <w:name w:val="Objet du commentaire Car"/>
    <w:basedOn w:val="CommentaireCar"/>
    <w:link w:val="Objetducommentaire"/>
    <w:uiPriority w:val="99"/>
    <w:semiHidden/>
    <w:rsid w:val="00F9361E"/>
    <w:rPr>
      <w:b/>
      <w:bCs/>
      <w:sz w:val="20"/>
      <w:szCs w:val="20"/>
    </w:rPr>
  </w:style>
  <w:style w:type="paragraph" w:styleId="HTMLprformat">
    <w:name w:val="HTML Preformatted"/>
    <w:basedOn w:val="Normal"/>
    <w:link w:val="HTMLprformatCar"/>
    <w:uiPriority w:val="99"/>
    <w:rsid w:val="001D2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fr-FR"/>
    </w:rPr>
  </w:style>
  <w:style w:type="character" w:customStyle="1" w:styleId="HTMLprformatCar">
    <w:name w:val="HTML préformaté Car"/>
    <w:basedOn w:val="Policepardfaut"/>
    <w:link w:val="HTMLprformat"/>
    <w:uiPriority w:val="99"/>
    <w:rsid w:val="001D2884"/>
    <w:rPr>
      <w:rFonts w:ascii="Courier" w:hAnsi="Courier" w:cs="Courier"/>
      <w:sz w:val="20"/>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2AFE"/>
    <w:pPr>
      <w:ind w:left="720"/>
      <w:contextualSpacing/>
    </w:pPr>
  </w:style>
  <w:style w:type="character" w:styleId="lev">
    <w:name w:val="Strong"/>
    <w:basedOn w:val="Policepardfaut"/>
    <w:uiPriority w:val="22"/>
    <w:rsid w:val="0035619E"/>
    <w:rPr>
      <w:b/>
    </w:rPr>
  </w:style>
  <w:style w:type="paragraph" w:styleId="Textedebulles">
    <w:name w:val="Balloon Text"/>
    <w:basedOn w:val="Normal"/>
    <w:link w:val="TextedebullesCar"/>
    <w:uiPriority w:val="99"/>
    <w:semiHidden/>
    <w:unhideWhenUsed/>
    <w:rsid w:val="00A62CF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62CFC"/>
    <w:rPr>
      <w:rFonts w:ascii="Lucida Grande" w:hAnsi="Lucida Grande" w:cs="Lucida Grande"/>
      <w:sz w:val="18"/>
      <w:szCs w:val="18"/>
    </w:rPr>
  </w:style>
  <w:style w:type="character" w:styleId="Marquedannotation">
    <w:name w:val="annotation reference"/>
    <w:basedOn w:val="Policepardfaut"/>
    <w:uiPriority w:val="99"/>
    <w:semiHidden/>
    <w:unhideWhenUsed/>
    <w:rsid w:val="00F9361E"/>
    <w:rPr>
      <w:sz w:val="18"/>
      <w:szCs w:val="18"/>
    </w:rPr>
  </w:style>
  <w:style w:type="paragraph" w:styleId="Commentaire">
    <w:name w:val="annotation text"/>
    <w:basedOn w:val="Normal"/>
    <w:link w:val="CommentaireCar"/>
    <w:uiPriority w:val="99"/>
    <w:semiHidden/>
    <w:unhideWhenUsed/>
    <w:rsid w:val="00F9361E"/>
  </w:style>
  <w:style w:type="character" w:customStyle="1" w:styleId="CommentaireCar">
    <w:name w:val="Commentaire Car"/>
    <w:basedOn w:val="Policepardfaut"/>
    <w:link w:val="Commentaire"/>
    <w:uiPriority w:val="99"/>
    <w:semiHidden/>
    <w:rsid w:val="00F9361E"/>
  </w:style>
  <w:style w:type="paragraph" w:styleId="Objetducommentaire">
    <w:name w:val="annotation subject"/>
    <w:basedOn w:val="Commentaire"/>
    <w:next w:val="Commentaire"/>
    <w:link w:val="ObjetducommentaireCar"/>
    <w:uiPriority w:val="99"/>
    <w:semiHidden/>
    <w:unhideWhenUsed/>
    <w:rsid w:val="00F9361E"/>
    <w:rPr>
      <w:b/>
      <w:bCs/>
      <w:sz w:val="20"/>
      <w:szCs w:val="20"/>
    </w:rPr>
  </w:style>
  <w:style w:type="character" w:customStyle="1" w:styleId="ObjetducommentaireCar">
    <w:name w:val="Objet du commentaire Car"/>
    <w:basedOn w:val="CommentaireCar"/>
    <w:link w:val="Objetducommentaire"/>
    <w:uiPriority w:val="99"/>
    <w:semiHidden/>
    <w:rsid w:val="00F9361E"/>
    <w:rPr>
      <w:b/>
      <w:bCs/>
      <w:sz w:val="20"/>
      <w:szCs w:val="20"/>
    </w:rPr>
  </w:style>
  <w:style w:type="paragraph" w:styleId="HTMLprformat">
    <w:name w:val="HTML Preformatted"/>
    <w:basedOn w:val="Normal"/>
    <w:link w:val="HTMLprformatCar"/>
    <w:uiPriority w:val="99"/>
    <w:rsid w:val="001D2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fr-FR"/>
    </w:rPr>
  </w:style>
  <w:style w:type="character" w:customStyle="1" w:styleId="HTMLprformatCar">
    <w:name w:val="HTML préformaté Car"/>
    <w:basedOn w:val="Policepardfaut"/>
    <w:link w:val="HTMLprformat"/>
    <w:uiPriority w:val="99"/>
    <w:rsid w:val="001D2884"/>
    <w:rPr>
      <w:rFonts w:ascii="Courier" w:hAnsi="Courier" w:cs="Courier"/>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548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1257</Words>
  <Characters>6916</Characters>
  <Application>Microsoft Macintosh Word</Application>
  <DocSecurity>0</DocSecurity>
  <Lines>57</Lines>
  <Paragraphs>16</Paragraphs>
  <ScaleCrop>false</ScaleCrop>
  <Company>IPSL</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Fournel</dc:creator>
  <cp:keywords/>
  <cp:lastModifiedBy>philippe bousquet</cp:lastModifiedBy>
  <cp:revision>9</cp:revision>
  <dcterms:created xsi:type="dcterms:W3CDTF">2016-06-14T06:50:00Z</dcterms:created>
  <dcterms:modified xsi:type="dcterms:W3CDTF">2017-01-19T13:13:00Z</dcterms:modified>
</cp:coreProperties>
</file>